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02" w:rsidRDefault="00922CFD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РОССИЙССКОЙ ФЕДЕРАЦИИ</w:t>
      </w:r>
    </w:p>
    <w:p w:rsidR="00673D02" w:rsidRDefault="00673D02">
      <w:pPr>
        <w:jc w:val="center"/>
        <w:rPr>
          <w:b/>
          <w:spacing w:val="-6"/>
        </w:rPr>
      </w:pPr>
    </w:p>
    <w:p w:rsidR="00673D02" w:rsidRDefault="00922CFD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D02" w:rsidRDefault="00673D02">
      <w:pPr>
        <w:jc w:val="center"/>
        <w:rPr>
          <w:b/>
          <w:spacing w:val="-6"/>
          <w:sz w:val="22"/>
        </w:rPr>
      </w:pPr>
    </w:p>
    <w:p w:rsidR="00673D02" w:rsidRDefault="00922CFD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673D02" w:rsidRDefault="00673D02">
      <w:pPr>
        <w:jc w:val="center"/>
        <w:rPr>
          <w:b/>
          <w:spacing w:val="-6"/>
          <w:sz w:val="22"/>
        </w:rPr>
      </w:pPr>
    </w:p>
    <w:p w:rsidR="00673D02" w:rsidRDefault="00922CFD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:rsidR="00673D02" w:rsidRDefault="00673D02">
      <w:pPr>
        <w:jc w:val="center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922CFD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673D02" w:rsidRDefault="00922CFD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 СВОБОДНОГО </w:t>
      </w:r>
      <w:r>
        <w:rPr>
          <w:b/>
          <w:shadow/>
          <w:color w:val="FF0000"/>
        </w:rPr>
        <w:t>ДОСТУПА К ВОДНЫМ ОБЪЕКТАМ</w:t>
      </w:r>
    </w:p>
    <w:p w:rsidR="00673D02" w:rsidRDefault="00673D02">
      <w:pPr>
        <w:jc w:val="center"/>
        <w:rPr>
          <w:b/>
          <w:color w:val="0070C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673D02">
      <w:pPr>
        <w:jc w:val="both"/>
        <w:rPr>
          <w:b/>
          <w:spacing w:val="-6"/>
          <w:sz w:val="20"/>
        </w:rPr>
      </w:pPr>
    </w:p>
    <w:p w:rsidR="00673D02" w:rsidRDefault="00922CFD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:rsidR="00673D02" w:rsidRDefault="00922CFD">
      <w:pPr>
        <w:jc w:val="center"/>
      </w:pPr>
      <w:r>
        <w:rPr>
          <w:b/>
          <w:spacing w:val="-6"/>
          <w:sz w:val="20"/>
        </w:rPr>
        <w:t>2026</w:t>
      </w:r>
    </w:p>
    <w:p w:rsidR="00673D02" w:rsidRDefault="00673D02">
      <w:pPr>
        <w:jc w:val="center"/>
        <w:rPr>
          <w:b/>
          <w:i/>
          <w:color w:val="FF0000"/>
        </w:rPr>
      </w:pPr>
    </w:p>
    <w:p w:rsidR="00673D02" w:rsidRDefault="00673D02">
      <w:pPr>
        <w:jc w:val="center"/>
        <w:rPr>
          <w:b/>
          <w:i/>
          <w:color w:val="FF0000"/>
        </w:rPr>
      </w:pPr>
    </w:p>
    <w:p w:rsidR="00673D02" w:rsidRDefault="00922CF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ПОНЯТИЕ БЕРЕГОВОЙ ПОЛОСЫ</w:t>
      </w:r>
    </w:p>
    <w:p w:rsidR="00673D02" w:rsidRDefault="00673D02">
      <w:pPr>
        <w:jc w:val="center"/>
        <w:rPr>
          <w:b/>
          <w:i/>
          <w:color w:val="FF0000"/>
        </w:rPr>
      </w:pPr>
    </w:p>
    <w:p w:rsidR="00673D02" w:rsidRDefault="00922CFD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:rsidR="00673D02" w:rsidRDefault="00673D02">
      <w:pPr>
        <w:jc w:val="both"/>
      </w:pPr>
    </w:p>
    <w:p w:rsidR="00673D02" w:rsidRDefault="00673D02">
      <w:pPr>
        <w:jc w:val="both"/>
      </w:pPr>
    </w:p>
    <w:p w:rsidR="00673D02" w:rsidRDefault="00673D02">
      <w:pPr>
        <w:jc w:val="both"/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673D02">
      <w:pPr>
        <w:jc w:val="center"/>
        <w:rPr>
          <w:b/>
          <w:color w:val="0070C0"/>
          <w:sz w:val="20"/>
        </w:rPr>
      </w:pPr>
    </w:p>
    <w:p w:rsidR="00673D02" w:rsidRDefault="00922CFD">
      <w:pPr>
        <w:jc w:val="center"/>
        <w:rPr>
          <w:i/>
        </w:rPr>
      </w:pPr>
      <w:r>
        <w:rPr>
          <w:i/>
        </w:rPr>
        <w:t xml:space="preserve">Береговая полоса болот, ледников, </w:t>
      </w:r>
      <w:r>
        <w:rPr>
          <w:i/>
        </w:rPr>
        <w:t>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673D02" w:rsidRDefault="00922CFD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</w:t>
      </w:r>
      <w:r>
        <w:rPr>
          <w:b/>
        </w:rPr>
        <w:t>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 (</w:t>
      </w:r>
      <w:proofErr w:type="gramStart"/>
      <w:r>
        <w:rPr>
          <w:b/>
        </w:rPr>
        <w:t>ч</w:t>
      </w:r>
      <w:proofErr w:type="gramEnd"/>
      <w:r>
        <w:rPr>
          <w:b/>
        </w:rPr>
        <w:t>. 8 ст. 6 Водного кодекса РФ).</w:t>
      </w:r>
    </w:p>
    <w:p w:rsidR="00673D02" w:rsidRDefault="00673D02">
      <w:pPr>
        <w:jc w:val="both"/>
        <w:rPr>
          <w:b/>
        </w:rPr>
      </w:pPr>
    </w:p>
    <w:p w:rsidR="00673D02" w:rsidRDefault="00922CFD">
      <w:pPr>
        <w:jc w:val="center"/>
        <w:rPr>
          <w:b/>
        </w:rPr>
      </w:pPr>
      <w:r>
        <w:rPr>
          <w:b/>
        </w:rPr>
        <w:t>2</w:t>
      </w:r>
    </w:p>
    <w:p w:rsidR="00673D02" w:rsidRDefault="00922CF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ПРАВОВОЙ РЕЖИМ БЕРЕГОВОЙ ПОЛОСЫ</w:t>
      </w:r>
    </w:p>
    <w:p w:rsidR="00673D02" w:rsidRDefault="00673D02"/>
    <w:p w:rsidR="00673D02" w:rsidRDefault="00922CFD">
      <w:pPr>
        <w:jc w:val="both"/>
      </w:pPr>
      <w:r>
        <w:rPr>
          <w:noProof/>
        </w:rPr>
        <w:drawing>
          <wp:inline distT="0" distB="0" distL="0" distR="0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Запрещается приватизация </w:t>
      </w:r>
      <w:r>
        <w:t>земельных участков в пределах береговой полосы, установленной в соответствии с Водным </w:t>
      </w:r>
      <w:hyperlink r:id="rId10" w:history="1">
        <w:r>
          <w:rPr>
            <w:rStyle w:val="a9"/>
            <w:color w:val="000000"/>
            <w:u w:val="none"/>
          </w:rPr>
          <w:t>кодексом</w:t>
        </w:r>
      </w:hyperlink>
      <w:r>
        <w:t> РФ, а также земельных участков, на котор</w:t>
      </w:r>
      <w:r>
        <w:t>ых находятся пруды, обводненные карьеры, в границах территорий общего пользования (п. 8 ст. 27 Земельного кодекса РФ).</w:t>
      </w:r>
    </w:p>
    <w:p w:rsidR="00673D02" w:rsidRDefault="00673D02">
      <w:pPr>
        <w:jc w:val="both"/>
      </w:pPr>
    </w:p>
    <w:p w:rsidR="00673D02" w:rsidRDefault="00922CFD">
      <w:pPr>
        <w:jc w:val="both"/>
      </w:pPr>
      <w:r>
        <w:t xml:space="preserve">  </w:t>
      </w:r>
      <w:r>
        <w:rPr>
          <w:noProof/>
        </w:rPr>
        <w:drawing>
          <wp:inline distT="0" distB="0" distL="0" distR="0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highlight w:val="white"/>
        </w:rPr>
        <w:t xml:space="preserve"> </w:t>
      </w:r>
      <w:r>
        <w:t xml:space="preserve">     </w:t>
      </w:r>
      <w:r>
        <w:t xml:space="preserve">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пользования, заключается </w:t>
      </w:r>
      <w:r>
        <w:rPr>
          <w:u w:val="single"/>
        </w:rPr>
        <w:t xml:space="preserve">при условии обеспечения свободного доступа граждан к </w:t>
      </w:r>
      <w:proofErr w:type="gramStart"/>
      <w:r>
        <w:rPr>
          <w:u w:val="single"/>
        </w:rPr>
        <w:t>водному</w:t>
      </w:r>
      <w:proofErr w:type="gramEnd"/>
      <w:r>
        <w:rPr>
          <w:u w:val="single"/>
        </w:rPr>
        <w:t xml:space="preserve"> объе</w:t>
      </w:r>
      <w:r>
        <w:rPr>
          <w:u w:val="single"/>
        </w:rPr>
        <w:t>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 законом (п. 4 ст. 39.8 Земельного кодекса РФ).</w:t>
      </w:r>
    </w:p>
    <w:p w:rsidR="00673D02" w:rsidRDefault="00673D02">
      <w:pPr>
        <w:jc w:val="both"/>
      </w:pPr>
    </w:p>
    <w:p w:rsidR="00673D02" w:rsidRDefault="00922CFD">
      <w:pPr>
        <w:jc w:val="both"/>
        <w:rPr>
          <w:b/>
        </w:rPr>
      </w:pPr>
      <w:r>
        <w:rPr>
          <w:b/>
          <w:color w:val="5B9BD5"/>
          <w:sz w:val="28"/>
        </w:rPr>
        <w:t xml:space="preserve">  </w:t>
      </w: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B9BD5"/>
          <w:sz w:val="28"/>
        </w:rPr>
        <w:t xml:space="preserve"> </w:t>
      </w:r>
      <w:r>
        <w:rPr>
          <w:b/>
        </w:rPr>
        <w:t>Индивидуальное жилищное строительство в пределах берего</w:t>
      </w:r>
      <w:r>
        <w:rPr>
          <w:b/>
        </w:rPr>
        <w:t>вой полосы  не допускается. Нахождение ограждений, заборов и иных самовольных построек, препятствующих свободному доступу к водному объекту и его береговой полосе, недопустимо.</w:t>
      </w:r>
    </w:p>
    <w:p w:rsidR="00673D02" w:rsidRDefault="00673D02">
      <w:pPr>
        <w:jc w:val="both"/>
        <w:rPr>
          <w:b/>
        </w:rPr>
      </w:pPr>
    </w:p>
    <w:p w:rsidR="00673D02" w:rsidRDefault="00673D02">
      <w:pPr>
        <w:jc w:val="both"/>
        <w:rPr>
          <w:b/>
        </w:rPr>
      </w:pPr>
    </w:p>
    <w:p w:rsidR="00673D02" w:rsidRDefault="00922CFD">
      <w:pPr>
        <w:jc w:val="center"/>
        <w:rPr>
          <w:b/>
        </w:rPr>
      </w:pPr>
      <w:r>
        <w:rPr>
          <w:b/>
        </w:rPr>
        <w:t>3</w:t>
      </w:r>
    </w:p>
    <w:p w:rsidR="00673D02" w:rsidRDefault="00922CF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ОБЕСПЕЧЕНИЕ СВОБОДНОГО ДОСТУПА К ВОДНОМУ ОБЪЕКТУ И ЕГО БЕРЕГОВОЙ ПОЛОСЕ</w:t>
      </w:r>
    </w:p>
    <w:p w:rsidR="00673D02" w:rsidRDefault="00673D02">
      <w:pPr>
        <w:jc w:val="both"/>
        <w:rPr>
          <w:b/>
        </w:rPr>
      </w:pPr>
    </w:p>
    <w:p w:rsidR="00673D02" w:rsidRDefault="00922CFD">
      <w:pPr>
        <w:ind w:firstLine="567"/>
        <w:jc w:val="both"/>
        <w:rPr>
          <w:b/>
        </w:rPr>
      </w:pPr>
      <w:proofErr w:type="gramStart"/>
      <w:r>
        <w:t>Со</w:t>
      </w:r>
      <w:r>
        <w:t>гласно Федеральному закону от 06.10.2003 № 131-ФЗ «Об общих принципах организации местного самоуправления в Российской Федерации» (далее – Закон) полномочия по созданию условий для массового отдыха жителей поселения и организация обустройства мест массовог</w:t>
      </w:r>
      <w:r>
        <w:t xml:space="preserve">о отдыха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 возложены на </w:t>
      </w:r>
      <w:r>
        <w:rPr>
          <w:b/>
        </w:rPr>
        <w:t>органы местного самоуправления:</w:t>
      </w:r>
      <w:proofErr w:type="gramEnd"/>
    </w:p>
    <w:p w:rsidR="00673D02" w:rsidRDefault="00922CFD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:rsidR="00673D02" w:rsidRDefault="00922CFD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</w:t>
      </w:r>
      <w:r>
        <w:t xml:space="preserve">дусмотренном </w:t>
      </w:r>
      <w:proofErr w:type="gramStart"/>
      <w:r>
        <w:t>ч</w:t>
      </w:r>
      <w:proofErr w:type="gramEnd"/>
      <w:r>
        <w:t>. 3 ст. 15 Закона);</w:t>
      </w:r>
    </w:p>
    <w:p w:rsidR="00673D02" w:rsidRDefault="00922CFD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:rsidR="00673D02" w:rsidRDefault="00922CFD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Закона).</w:t>
      </w:r>
    </w:p>
    <w:p w:rsidR="00673D02" w:rsidRDefault="00673D02">
      <w:pPr>
        <w:ind w:left="709"/>
        <w:jc w:val="both"/>
      </w:pPr>
    </w:p>
    <w:p w:rsidR="00673D02" w:rsidRDefault="00922CFD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:rsidR="00673D02" w:rsidRDefault="00922CFD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:rsidR="00673D02" w:rsidRDefault="00922CFD">
      <w:pPr>
        <w:numPr>
          <w:ilvl w:val="0"/>
          <w:numId w:val="1"/>
        </w:numPr>
        <w:ind w:left="75" w:firstLine="634"/>
        <w:jc w:val="both"/>
      </w:pPr>
      <w:r>
        <w:t>охраны и испол</w:t>
      </w:r>
      <w:r>
        <w:t>ьзования особо охраняемых природных территорий.</w:t>
      </w:r>
    </w:p>
    <w:p w:rsidR="00673D02" w:rsidRDefault="00673D02">
      <w:pPr>
        <w:ind w:left="1429"/>
        <w:jc w:val="both"/>
      </w:pPr>
    </w:p>
    <w:p w:rsidR="00673D02" w:rsidRDefault="00673D02">
      <w:pPr>
        <w:ind w:left="1429"/>
        <w:jc w:val="both"/>
      </w:pPr>
    </w:p>
    <w:p w:rsidR="00673D02" w:rsidRDefault="00673D02">
      <w:pPr>
        <w:ind w:left="1429"/>
        <w:jc w:val="both"/>
      </w:pPr>
    </w:p>
    <w:p w:rsidR="00673D02" w:rsidRDefault="00673D02">
      <w:pPr>
        <w:ind w:left="1429"/>
        <w:jc w:val="both"/>
      </w:pPr>
    </w:p>
    <w:p w:rsidR="00673D02" w:rsidRDefault="00673D02">
      <w:pPr>
        <w:jc w:val="both"/>
      </w:pPr>
    </w:p>
    <w:p w:rsidR="00673D02" w:rsidRDefault="00673D02">
      <w:pPr>
        <w:ind w:left="1429"/>
        <w:jc w:val="both"/>
      </w:pPr>
    </w:p>
    <w:p w:rsidR="00673D02" w:rsidRDefault="00922CFD">
      <w:pPr>
        <w:jc w:val="center"/>
        <w:rPr>
          <w:b/>
        </w:rPr>
      </w:pPr>
      <w:r>
        <w:rPr>
          <w:b/>
        </w:rPr>
        <w:t>4</w:t>
      </w:r>
    </w:p>
    <w:p w:rsidR="00673D02" w:rsidRDefault="00922CF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ОТВЕТСТВЕННОСТЬ ЗА НЕСОБЛЮДЕНИЕ ЗАКОНОДАТЕЛЬСТВА РФ, СВЯЗАННОГО С ОБЕСПЕЧЕНИЕМ СВОБОДНОГО ДОСТУПА К ВОДНОМУ ОБЪЕКТУ И ЕГО БЕРЕГОВОЙ ПОЛОСЕ</w:t>
      </w:r>
    </w:p>
    <w:p w:rsidR="00673D02" w:rsidRDefault="00673D02"/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color w:val="FF0000"/>
        </w:rPr>
      </w:pPr>
    </w:p>
    <w:p w:rsidR="00673D02" w:rsidRDefault="00673D02">
      <w:pPr>
        <w:spacing w:line="14" w:lineRule="atLeast"/>
        <w:jc w:val="center"/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673D02" w:rsidRDefault="00673D02">
      <w:pPr>
        <w:jc w:val="center"/>
      </w:pPr>
    </w:p>
    <w:p w:rsidR="00673D02" w:rsidRDefault="00673D02">
      <w:pPr>
        <w:jc w:val="center"/>
      </w:pPr>
    </w:p>
    <w:p w:rsidR="00673D02" w:rsidRDefault="00673D02">
      <w:pPr>
        <w:jc w:val="center"/>
      </w:pPr>
    </w:p>
    <w:p w:rsidR="00673D02" w:rsidRDefault="00673D02">
      <w:pPr>
        <w:jc w:val="center"/>
      </w:pPr>
    </w:p>
    <w:p w:rsidR="00673D02" w:rsidRDefault="00922CFD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законодательства </w:t>
      </w:r>
      <w:r>
        <w:rPr>
          <w:b/>
        </w:rPr>
        <w:t>Российской Федерации, 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:rsidR="00673D02" w:rsidRDefault="00922CFD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муниципального обра</w:t>
      </w:r>
      <w:r>
        <w:t>зования, на территории которого находится водный объект общего пользования;</w:t>
      </w:r>
    </w:p>
    <w:p w:rsidR="00673D02" w:rsidRDefault="00922CFD">
      <w:pPr>
        <w:numPr>
          <w:ilvl w:val="0"/>
          <w:numId w:val="2"/>
        </w:numPr>
        <w:ind w:left="0" w:firstLine="426"/>
        <w:jc w:val="both"/>
      </w:pPr>
      <w:proofErr w:type="gramStart"/>
      <w:r>
        <w:t xml:space="preserve">Волжско-Камское межрегиональное управление </w:t>
      </w:r>
      <w:proofErr w:type="spellStart"/>
      <w:r>
        <w:t>Росприроднадзора</w:t>
      </w:r>
      <w:proofErr w:type="spellEnd"/>
      <w:r>
        <w:t xml:space="preserve"> (адрес: 420043,</w:t>
      </w:r>
      <w:proofErr w:type="gramEnd"/>
    </w:p>
    <w:p w:rsidR="00673D02" w:rsidRDefault="00673D02">
      <w:pPr>
        <w:ind w:left="720"/>
        <w:jc w:val="both"/>
      </w:pPr>
    </w:p>
    <w:p w:rsidR="00673D02" w:rsidRDefault="00922CFD">
      <w:pPr>
        <w:jc w:val="center"/>
        <w:rPr>
          <w:b/>
        </w:rPr>
      </w:pPr>
      <w:r>
        <w:rPr>
          <w:b/>
        </w:rPr>
        <w:t>5</w:t>
      </w:r>
    </w:p>
    <w:p w:rsidR="00673D02" w:rsidRDefault="00922CFD">
      <w:pPr>
        <w:jc w:val="both"/>
      </w:pPr>
      <w:r>
        <w:lastRenderedPageBreak/>
        <w:t xml:space="preserve">г. Казань, ул. Вишневского, д. 26; телефон:      </w:t>
      </w:r>
      <w:r>
        <w:br/>
        <w:t>8 (965) 582-35-86);</w:t>
      </w:r>
    </w:p>
    <w:p w:rsidR="00673D02" w:rsidRDefault="00922CFD">
      <w:pPr>
        <w:numPr>
          <w:ilvl w:val="0"/>
          <w:numId w:val="2"/>
        </w:numPr>
        <w:ind w:left="0" w:firstLine="426"/>
        <w:jc w:val="both"/>
      </w:pPr>
      <w:r>
        <w:t xml:space="preserve">Министерство экологии и </w:t>
      </w:r>
      <w:r>
        <w:t xml:space="preserve">природных ресурсов Республики Татарстан (адрес: 420049, г. Казань, ул. </w:t>
      </w:r>
      <w:proofErr w:type="spellStart"/>
      <w:r>
        <w:t>Павлюхина</w:t>
      </w:r>
      <w:proofErr w:type="spellEnd"/>
      <w:r>
        <w:t>, д. 75; телефон:</w:t>
      </w:r>
      <w:r>
        <w:t xml:space="preserve"> </w:t>
      </w:r>
      <w:r>
        <w:t>+7 (843) 267-68-01, 267-68-02);</w:t>
      </w:r>
    </w:p>
    <w:p w:rsidR="00673D02" w:rsidRDefault="00922CFD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:rsidR="00673D02" w:rsidRDefault="00673D02">
      <w:pPr>
        <w:jc w:val="center"/>
        <w:rPr>
          <w:color w:val="0070C0"/>
          <w:sz w:val="20"/>
        </w:rPr>
      </w:pPr>
    </w:p>
    <w:p w:rsidR="00673D02" w:rsidRDefault="00922CFD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center"/>
        <w:rPr>
          <w:b/>
          <w:sz w:val="20"/>
        </w:rPr>
      </w:pPr>
    </w:p>
    <w:p w:rsidR="00673D02" w:rsidRDefault="00922CFD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673D02" w:rsidRDefault="00922CFD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Казань, </w:t>
      </w:r>
    </w:p>
    <w:p w:rsidR="00673D02" w:rsidRDefault="00922CFD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673D02" w:rsidRDefault="00922CFD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673D02" w:rsidRDefault="00922CFD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673D02" w:rsidRDefault="00922CFD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3" w:history="1">
        <w:r>
          <w:rPr>
            <w:rStyle w:val="a9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spacing w:line="14" w:lineRule="atLeast"/>
        <w:jc w:val="both"/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b/>
          <w:color w:val="0070C0"/>
          <w:sz w:val="20"/>
        </w:rPr>
      </w:pPr>
    </w:p>
    <w:p w:rsidR="00673D02" w:rsidRDefault="00673D02">
      <w:pPr>
        <w:jc w:val="both"/>
        <w:rPr>
          <w:sz w:val="20"/>
        </w:rPr>
      </w:pPr>
    </w:p>
    <w:sectPr w:rsidR="00673D02" w:rsidSect="00673D02">
      <w:headerReference w:type="even" r:id="rId14"/>
      <w:headerReference w:type="default" r:id="rId15"/>
      <w:headerReference w:type="first" r:id="rId16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CFD" w:rsidRDefault="00922CFD" w:rsidP="00673D02">
      <w:r>
        <w:separator/>
      </w:r>
    </w:p>
  </w:endnote>
  <w:endnote w:type="continuationSeparator" w:id="0">
    <w:p w:rsidR="00922CFD" w:rsidRDefault="00922CFD" w:rsidP="00673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CFD" w:rsidRDefault="00922CFD" w:rsidP="00673D02">
      <w:r>
        <w:separator/>
      </w:r>
    </w:p>
  </w:footnote>
  <w:footnote w:type="continuationSeparator" w:id="0">
    <w:p w:rsidR="00922CFD" w:rsidRDefault="00922CFD" w:rsidP="00673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D02" w:rsidRDefault="00673D02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922CFD">
      <w:rPr>
        <w:rStyle w:val="af"/>
      </w:rPr>
      <w:instrText xml:space="preserve">PAGE </w:instrText>
    </w:r>
    <w:r>
      <w:rPr>
        <w:rStyle w:val="af"/>
      </w:rPr>
      <w:fldChar w:fldCharType="separate"/>
    </w:r>
    <w:r w:rsidR="00922CFD">
      <w:rPr>
        <w:rStyle w:val="af"/>
      </w:rPr>
      <w:t xml:space="preserve"> </w:t>
    </w:r>
    <w:r>
      <w:rPr>
        <w:rStyle w:val="af"/>
      </w:rPr>
      <w:fldChar w:fldCharType="end"/>
    </w:r>
  </w:p>
  <w:p w:rsidR="00673D02" w:rsidRDefault="00922CFD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D02" w:rsidRDefault="00922CFD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D02" w:rsidRDefault="00922CFD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C9E"/>
    <w:multiLevelType w:val="multilevel"/>
    <w:tmpl w:val="1DC80048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>
    <w:nsid w:val="19407044"/>
    <w:multiLevelType w:val="multilevel"/>
    <w:tmpl w:val="6C06BAD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D02"/>
    <w:rsid w:val="00673D02"/>
    <w:rsid w:val="00922CFD"/>
    <w:rsid w:val="00F5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73D02"/>
    <w:rPr>
      <w:sz w:val="24"/>
    </w:rPr>
  </w:style>
  <w:style w:type="paragraph" w:styleId="10">
    <w:name w:val="heading 1"/>
    <w:next w:val="a"/>
    <w:link w:val="11"/>
    <w:uiPriority w:val="9"/>
    <w:qFormat/>
    <w:rsid w:val="00673D0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73D0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73D0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73D0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73D0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73D02"/>
    <w:rPr>
      <w:sz w:val="24"/>
    </w:rPr>
  </w:style>
  <w:style w:type="paragraph" w:styleId="21">
    <w:name w:val="toc 2"/>
    <w:next w:val="a"/>
    <w:link w:val="22"/>
    <w:uiPriority w:val="39"/>
    <w:rsid w:val="00673D0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73D0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73D0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73D02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73D02"/>
    <w:rPr>
      <w:sz w:val="26"/>
    </w:rPr>
  </w:style>
  <w:style w:type="character" w:customStyle="1" w:styleId="ConsPlusNormal0">
    <w:name w:val="ConsPlusNormal"/>
    <w:link w:val="ConsPlusNormal"/>
    <w:rsid w:val="00673D02"/>
    <w:rPr>
      <w:sz w:val="26"/>
    </w:rPr>
  </w:style>
  <w:style w:type="paragraph" w:styleId="6">
    <w:name w:val="toc 6"/>
    <w:next w:val="a"/>
    <w:link w:val="60"/>
    <w:uiPriority w:val="39"/>
    <w:rsid w:val="00673D0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73D0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73D0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73D02"/>
    <w:rPr>
      <w:rFonts w:ascii="XO Thames" w:hAnsi="XO Thames"/>
      <w:sz w:val="28"/>
    </w:rPr>
  </w:style>
  <w:style w:type="paragraph" w:styleId="a3">
    <w:name w:val="header"/>
    <w:basedOn w:val="a"/>
    <w:link w:val="a4"/>
    <w:rsid w:val="00673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673D02"/>
  </w:style>
  <w:style w:type="paragraph" w:customStyle="1" w:styleId="Endnote">
    <w:name w:val="Endnote"/>
    <w:link w:val="Endnote0"/>
    <w:rsid w:val="00673D0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73D0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73D02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673D02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673D02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673D0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73D0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73D02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rsid w:val="00673D02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sid w:val="00673D02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sid w:val="00673D02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sid w:val="00673D02"/>
    <w:rPr>
      <w:color w:val="0000FF"/>
      <w:u w:val="single"/>
    </w:rPr>
  </w:style>
  <w:style w:type="character" w:styleId="a9">
    <w:name w:val="Hyperlink"/>
    <w:link w:val="12"/>
    <w:rsid w:val="00673D0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673D02"/>
    <w:rPr>
      <w:sz w:val="20"/>
    </w:rPr>
  </w:style>
  <w:style w:type="character" w:customStyle="1" w:styleId="Footnote0">
    <w:name w:val="Footnote"/>
    <w:basedOn w:val="1"/>
    <w:link w:val="Footnote"/>
    <w:rsid w:val="00673D02"/>
    <w:rPr>
      <w:sz w:val="20"/>
    </w:rPr>
  </w:style>
  <w:style w:type="paragraph" w:styleId="13">
    <w:name w:val="toc 1"/>
    <w:next w:val="a"/>
    <w:link w:val="14"/>
    <w:uiPriority w:val="39"/>
    <w:rsid w:val="00673D02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673D0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73D0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73D02"/>
    <w:rPr>
      <w:rFonts w:ascii="XO Thames" w:hAnsi="XO Thames"/>
      <w:sz w:val="28"/>
    </w:rPr>
  </w:style>
  <w:style w:type="paragraph" w:styleId="aa">
    <w:name w:val="footer"/>
    <w:basedOn w:val="a"/>
    <w:link w:val="ab"/>
    <w:rsid w:val="00673D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673D02"/>
  </w:style>
  <w:style w:type="paragraph" w:styleId="9">
    <w:name w:val="toc 9"/>
    <w:next w:val="a"/>
    <w:link w:val="90"/>
    <w:uiPriority w:val="39"/>
    <w:rsid w:val="00673D0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73D0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73D0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73D02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673D02"/>
  </w:style>
  <w:style w:type="paragraph" w:styleId="51">
    <w:name w:val="toc 5"/>
    <w:next w:val="a"/>
    <w:link w:val="52"/>
    <w:uiPriority w:val="39"/>
    <w:rsid w:val="00673D0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73D02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673D02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673D02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sid w:val="00673D02"/>
    <w:rPr>
      <w:vertAlign w:val="superscript"/>
    </w:rPr>
  </w:style>
  <w:style w:type="character" w:styleId="ae">
    <w:name w:val="footnote reference"/>
    <w:link w:val="16"/>
    <w:rsid w:val="00673D02"/>
    <w:rPr>
      <w:vertAlign w:val="superscript"/>
    </w:rPr>
  </w:style>
  <w:style w:type="paragraph" w:customStyle="1" w:styleId="17">
    <w:name w:val="Номер страницы1"/>
    <w:basedOn w:val="15"/>
    <w:link w:val="af"/>
    <w:rsid w:val="00673D02"/>
  </w:style>
  <w:style w:type="character" w:styleId="af">
    <w:name w:val="page number"/>
    <w:basedOn w:val="a0"/>
    <w:link w:val="17"/>
    <w:rsid w:val="00673D02"/>
  </w:style>
  <w:style w:type="paragraph" w:styleId="af0">
    <w:name w:val="Title"/>
    <w:next w:val="a"/>
    <w:link w:val="af1"/>
    <w:uiPriority w:val="10"/>
    <w:qFormat/>
    <w:rsid w:val="00673D0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673D0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73D0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73D02"/>
    <w:rPr>
      <w:rFonts w:ascii="XO Thames" w:hAnsi="XO Thames"/>
      <w:b/>
      <w:sz w:val="28"/>
    </w:rPr>
  </w:style>
  <w:style w:type="table" w:styleId="af2">
    <w:name w:val="Table Grid"/>
    <w:basedOn w:val="a1"/>
    <w:rsid w:val="00673D02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pp.genproc.gov.ru/web/vmtp/internet-reception/personal-receptionrequ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onsultant.ru/document/cons_doc_LAW_440366/9a073f7358f63cc80f8bf4b9406df3978054e8dc/#dst100084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2026-06-20T07:34:00Z</dcterms:created>
  <dcterms:modified xsi:type="dcterms:W3CDTF">2026-06-20T07:34:00Z</dcterms:modified>
</cp:coreProperties>
</file>